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ПРАВИТЕЛЬСТВО РОССИЙСКОЙ ФЕДЕРАЦИИ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ПОСТАНОВЛЕНИЕ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от 20 ноября 2006 г. N 702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ОБ УТВЕРЖДЕНИИ ПРАВИЛ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УСТАНОВЛЕНИЯ ФЕДЕРАЛЬНЫМИ ОРГАНАМИ ИСПОЛНИТЕЛЬНОЙ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ВЛАСТИ ПРИЧИН НАРУШЕНИЯ ЗАКОНОДАТЕЛЬСТВА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О ГРАДОСТРОИТЕЛЬНОЙ ДЕЯТЕЛЬНОСТИ</w:t>
      </w:r>
    </w:p>
    <w:p w:rsidR="000F11A8" w:rsidRPr="000F11A8" w:rsidRDefault="000F11A8" w:rsidP="000F11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br/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 основании части 2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62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Утвердить прилагаемые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установления федеральными органами исполнительной власти причин нарушения законодательства о градостроительной деятельности.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t>Председатель Правительства</w:t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t>М.ФРАДКОВ</w:t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t>Утверждены</w:t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t>Постановлением Правительства</w:t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0F11A8" w:rsidRPr="000F11A8" w:rsidRDefault="000F11A8" w:rsidP="000F11A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F11A8">
        <w:rPr>
          <w:rFonts w:ascii="Verdana" w:eastAsia="Times New Roman" w:hAnsi="Verdana" w:cs="Times New Roman"/>
          <w:sz w:val="21"/>
          <w:szCs w:val="21"/>
        </w:rPr>
        <w:t>от 20 ноября 2006 г. N 702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ПРАВИЛА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lastRenderedPageBreak/>
        <w:t>УСТАНОВЛЕНИЯ ФЕДЕРАЛЬНЫМИ ОРГАНАМИ ИСПОЛНИТЕЛЬНОЙ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ВЛАСТИ ПРИЧИН НАРУШЕНИЯ ЗАКОНОДАТЕЛЬСТВА</w:t>
      </w:r>
    </w:p>
    <w:p w:rsidR="000F11A8" w:rsidRPr="000F11A8" w:rsidRDefault="000F11A8" w:rsidP="000F11A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F11A8">
        <w:rPr>
          <w:rFonts w:ascii="Verdana" w:eastAsia="Times New Roman" w:hAnsi="Verdana" w:cs="Times New Roman"/>
          <w:b/>
          <w:bCs/>
          <w:sz w:val="21"/>
          <w:szCs w:val="21"/>
        </w:rPr>
        <w:t>О ГРАДОСТРОИТЕЛЬНОЙ ДЕЯТЕЛЬНОСТИ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1. Настоящие Правила определяют порядок установления федеральными органами исполнительной власти причин нарушения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градостроительной деятельности при создании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линейно-кабельных сооружений), определяемых в соответствии с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Российской Федерации, иных особо опасных, технически сложных и уникальных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объектов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, объектов, сведения о которых составляют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государственную тайну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, объектов обороны и безопасности (далее - объекты капитального строительства).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Настоящие Правила применяются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планировке территорий, архитектурно-строительном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Российской Федерации в области защиты населения и территорий от чрезвычайных ситуаций природного и техногенного характера,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Российской Федерации о безопасности гидротехнических сооружений и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Российской Федерации о промышленной безопасности опасных производственных объектов, а также техническими регламентами.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2. Установление причин нарушения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 (далее - причинение вреда).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3. Причины нарушения законодательства о градостроительной деятельности устанавливаются технической комиссией, образуемой следующими федеральными органами исполнительной власти, уполномоченными на осуществление государственного строительного надзора (далее - орган государственного строительного надзора):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Федеральная служба по экологическому, технологическому и атомному надзору - в отношении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линейно-кабельных сооружений), определяемых в соответствии с законодательством Российской Федерации, объектов обороны и безопасности, объектов, сведения о которых составляют государственную тайну, особо опасных, технически сложных и уникальных объектов, за исключением объектов военной инфраструктуры Вооруженных Сил Российской Федерации;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Министерство обороны Российской Федерации - в отношении объектов военной инфраструктуры Вооруженных Сил Российской Федерации.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4. Поводом для рассмотрения органом государственного строительного надзора вопроса об образовании технической комиссии являются: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а) заявление физического и (или) юридического лица либо их представителей о причинении вреда;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5. Орган государственного строительного надзора проводит проверку информации, полученной в соответствии с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4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настоящих Правил, и не позднее 10 дней с даты ее получения принимает решение об образовании технической комиссии или отказе в ее образовании.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6. Отказ в образовании технической комиссии допускается в следующих случаях: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б) отсутствие вреда, причиненного физическому (физическим) и (или) юридическому (юридическим) лицам;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7. Копия решения об отказе в образовании технической комиссии в течение 10 дней направляется (вручается) органом государственного строительного надзора лицу (органу), указанному в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подпунктах "а"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"в"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пункта 4 настоящих Правил.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8.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градостроительной деятельности.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Заинтересованными лицами являются лица, которые Градостроительным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кодексом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9. В целях установления причин нарушения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градостроительной деятельности техническая комиссия решает следующие задачи: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46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"О техническом регулировании";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б) устанавливает характер причиненного вреда и определяет его размер;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г) определяет необходимые меры по восстановлению благоприятных условий жизнедеятельности человека.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10. Для решения задач, указанных в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9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настоящих Правил, техническая комиссия имеет право проводить следующие мероприятия: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г) организация проведения необходимых для выполнения задач, указанных в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9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настоящих Правил, экспертиз, исследований, лабораторных и иных испытаний, а также оценки размера причиненного вреда.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11. По результатам работы технической комиссии составляется заключение, содержащее выводы по вопросам, указанным в части 6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62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случае если техническая комиссия приходит к отрицательным выводам, в отношении вопросов, указанных в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подпунктах "а"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"в"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пункта 9 настоящих Правил,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12. Заключение технической комиссии подлежит утверждению органом государственного строительного надзора, который может принять решение о возвращении представленных материалов для проведения дополнительной проверки.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Одновременно с утверждением заключения технической комиссии орган государственного строительного надзора 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градостроительной деятельности, орган государственного строительного надзора определяет орган, которому надлежит направить материалы для дальнейшего расследования.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Орган государственного строительного надзора публикует утвержденное заключение технической комиссии на своем официальном сайте в сети Интернет в течение 10 дней с даты его утверждения.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13. Копия заключения технической комиссии в срок, указанный в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12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настоящих Правил, направляется (вручается):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а) физическому и (или) юридическому лицу, которому причинен вред;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в) представителям граждан и их объединений - по их письменным запросам.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14. Заинтересованные лица, а также представители граждан и их объединений, указанные в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7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настоящих Правил, в случае их несогласия с заключением технической комиссии могут оспорить его в судебном порядке.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15. Срок установления причин нарушения законодательства о градостроительной деятельности определяется органом государственного строительного надзора при принятии решения об образовании технической комиссии, но не должен превышать 5 месяцев с даты образования такой комиссии.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16.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образования и работы технических комиссий, а также требования к форме и содержанию документов, составляемых этими комиссиями (за исключением содержания заключения), устанавливаются соответствующими органами государственного строительного надзора.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17. Обращение со сведениями, составляющими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государственную тайну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, при установлении причин нарушения </w:t>
      </w:r>
      <w:r w:rsidRPr="000F11A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t>18.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0F11A8" w:rsidRPr="000F11A8" w:rsidRDefault="000F11A8" w:rsidP="000F11A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F11A8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A35AC8" w:rsidRDefault="00A35AC8"/>
    <w:sectPr w:rsidR="00A3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11A8"/>
    <w:rsid w:val="000F11A8"/>
    <w:rsid w:val="00A3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10372</Characters>
  <Application>Microsoft Office Word</Application>
  <DocSecurity>0</DocSecurity>
  <Lines>86</Lines>
  <Paragraphs>24</Paragraphs>
  <ScaleCrop>false</ScaleCrop>
  <Company>Vallex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3</cp:revision>
  <dcterms:created xsi:type="dcterms:W3CDTF">2014-12-18T17:25:00Z</dcterms:created>
  <dcterms:modified xsi:type="dcterms:W3CDTF">2014-12-18T17:25:00Z</dcterms:modified>
</cp:coreProperties>
</file>